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17AEE9C4" w14:textId="2C4ABF2C" w:rsidR="007D1D0E" w:rsidRPr="007A35C2" w:rsidRDefault="007D1D0E" w:rsidP="00584D2B">
            <w:pPr>
              <w:jc w:val="center"/>
              <w:rPr>
                <w:rFonts w:ascii="Arial" w:hAnsi="Arial" w:cs="Arial"/>
                <w:b/>
                <w:bCs/>
                <w:sz w:val="18"/>
                <w:szCs w:val="18"/>
              </w:rPr>
            </w:pPr>
            <w:r w:rsidRPr="005E12BD">
              <w:rPr>
                <w:rFonts w:ascii="Arial" w:hAnsi="Arial" w:cs="Arial"/>
                <w:sz w:val="20"/>
                <w:szCs w:val="20"/>
              </w:rPr>
              <w:t xml:space="preserve">32898 </w:t>
            </w:r>
            <w:proofErr w:type="spellStart"/>
            <w:r w:rsidRPr="005E12BD">
              <w:rPr>
                <w:rFonts w:ascii="Arial" w:hAnsi="Arial" w:cs="Arial"/>
                <w:sz w:val="20"/>
                <w:szCs w:val="20"/>
              </w:rPr>
              <w:t>Mikroprocesorinės</w:t>
            </w:r>
            <w:proofErr w:type="spellEnd"/>
            <w:r w:rsidRPr="005E12BD">
              <w:rPr>
                <w:rFonts w:ascii="Arial" w:hAnsi="Arial" w:cs="Arial"/>
                <w:sz w:val="20"/>
                <w:szCs w:val="20"/>
              </w:rPr>
              <w:t xml:space="preserve"> centralizacijos Ebilock-950, objektinių valdiklių sistemos „OCS950“, „SPA-4LTU“ ir „SPA-5LT“ </w:t>
            </w:r>
            <w:proofErr w:type="spellStart"/>
            <w:r w:rsidRPr="005E12BD">
              <w:rPr>
                <w:rFonts w:ascii="Arial" w:hAnsi="Arial" w:cs="Arial"/>
                <w:sz w:val="20"/>
                <w:szCs w:val="20"/>
              </w:rPr>
              <w:t>mikroprocesorinių</w:t>
            </w:r>
            <w:proofErr w:type="spellEnd"/>
            <w:r w:rsidRPr="005E12BD">
              <w:rPr>
                <w:rFonts w:ascii="Arial" w:hAnsi="Arial" w:cs="Arial"/>
                <w:sz w:val="20"/>
                <w:szCs w:val="20"/>
              </w:rPr>
              <w:t xml:space="preserve"> pervažų įrangos techninio palaikymo paslaugos</w:t>
            </w:r>
          </w:p>
          <w:p w14:paraId="39E4A3E0" w14:textId="77777777" w:rsidR="00584D2B" w:rsidRPr="007A35C2" w:rsidRDefault="00584D2B" w:rsidP="00584D2B">
            <w:pPr>
              <w:jc w:val="center"/>
              <w:rPr>
                <w:rFonts w:ascii="Arial" w:hAnsi="Arial" w:cs="Arial"/>
                <w:b/>
                <w:bCs/>
                <w:sz w:val="18"/>
                <w:szCs w:val="18"/>
              </w:rPr>
            </w:pPr>
          </w:p>
          <w:p w14:paraId="6BD6A6A1" w14:textId="77777777"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4F2106D6" w14:textId="41100F64" w:rsidR="007F285E" w:rsidRDefault="00584D2B" w:rsidP="007F285E">
            <w:pPr>
              <w:jc w:val="center"/>
              <w:rPr>
                <w:rFonts w:ascii="Arial" w:hAnsi="Arial" w:cs="Arial"/>
                <w:b/>
                <w:sz w:val="18"/>
                <w:szCs w:val="18"/>
              </w:rPr>
            </w:pPr>
            <w:r w:rsidRPr="007A35C2">
              <w:rPr>
                <w:rFonts w:ascii="Arial" w:hAnsi="Arial" w:cs="Arial"/>
                <w:b/>
                <w:sz w:val="18"/>
                <w:szCs w:val="18"/>
              </w:rPr>
              <w:t>THE TENDER</w:t>
            </w:r>
            <w:r w:rsidR="007F285E">
              <w:rPr>
                <w:rFonts w:ascii="Arial" w:hAnsi="Arial" w:cs="Arial"/>
                <w:b/>
                <w:sz w:val="18"/>
                <w:szCs w:val="18"/>
              </w:rPr>
              <w:t xml:space="preserve"> </w:t>
            </w:r>
            <w:r w:rsidRPr="007A35C2">
              <w:rPr>
                <w:rFonts w:ascii="Arial" w:hAnsi="Arial" w:cs="Arial"/>
                <w:b/>
                <w:sz w:val="18"/>
                <w:szCs w:val="18"/>
              </w:rPr>
              <w:t>FOR</w:t>
            </w:r>
          </w:p>
          <w:p w14:paraId="7E7EFF74" w14:textId="45D9C9D7" w:rsidR="00584D2B" w:rsidRPr="007F285E" w:rsidRDefault="00584D2B" w:rsidP="007F285E">
            <w:pPr>
              <w:jc w:val="center"/>
              <w:rPr>
                <w:rFonts w:ascii="Arial" w:hAnsi="Arial" w:cs="Arial"/>
                <w:b/>
                <w:sz w:val="18"/>
                <w:szCs w:val="18"/>
              </w:rPr>
            </w:pPr>
            <w:r w:rsidRPr="007A35C2">
              <w:rPr>
                <w:rFonts w:ascii="Arial" w:hAnsi="Arial" w:cs="Arial"/>
                <w:b/>
                <w:sz w:val="18"/>
                <w:szCs w:val="18"/>
              </w:rPr>
              <w:t xml:space="preserve"> </w:t>
            </w:r>
            <w:sdt>
              <w:sdtPr>
                <w:rPr>
                  <w:rFonts w:ascii="Arial" w:hAnsi="Arial" w:cs="Arial"/>
                  <w:iCs/>
                  <w:sz w:val="18"/>
                  <w:szCs w:val="18"/>
                </w:rPr>
                <w:id w:val="1338106164"/>
                <w:placeholder>
                  <w:docPart w:val="A2910AB89F464034A73F6C1750EA578E"/>
                </w:placeholder>
                <w:text/>
              </w:sdtPr>
              <w:sdtEndPr/>
              <w:sdtContent>
                <w:r w:rsidR="007F285E" w:rsidRPr="007F285E">
                  <w:rPr>
                    <w:rFonts w:ascii="Arial" w:hAnsi="Arial" w:cs="Arial"/>
                    <w:iCs/>
                    <w:sz w:val="18"/>
                    <w:szCs w:val="18"/>
                  </w:rPr>
                  <w:t xml:space="preserve">32898 </w:t>
                </w:r>
                <w:proofErr w:type="spellStart"/>
                <w:r w:rsidR="007F285E" w:rsidRPr="007F285E">
                  <w:rPr>
                    <w:rFonts w:ascii="Arial" w:hAnsi="Arial" w:cs="Arial"/>
                    <w:iCs/>
                    <w:sz w:val="18"/>
                    <w:szCs w:val="18"/>
                  </w:rPr>
                  <w:t>Services</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of</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technical</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support</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of</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microprocessor-based</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interlocking</w:t>
                </w:r>
                <w:proofErr w:type="spellEnd"/>
                <w:r w:rsidR="007F285E" w:rsidRPr="007F285E">
                  <w:rPr>
                    <w:rFonts w:ascii="Arial" w:hAnsi="Arial" w:cs="Arial"/>
                    <w:iCs/>
                    <w:sz w:val="18"/>
                    <w:szCs w:val="18"/>
                  </w:rPr>
                  <w:t xml:space="preserve"> Ebilock-950, </w:t>
                </w:r>
                <w:proofErr w:type="spellStart"/>
                <w:r w:rsidR="007F285E" w:rsidRPr="007F285E">
                  <w:rPr>
                    <w:rFonts w:ascii="Arial" w:hAnsi="Arial" w:cs="Arial"/>
                    <w:iCs/>
                    <w:sz w:val="18"/>
                    <w:szCs w:val="18"/>
                  </w:rPr>
                  <w:t>the</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object</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controller</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system</w:t>
                </w:r>
                <w:proofErr w:type="spellEnd"/>
                <w:r w:rsidR="007F285E" w:rsidRPr="007F285E">
                  <w:rPr>
                    <w:rFonts w:ascii="Arial" w:hAnsi="Arial" w:cs="Arial"/>
                    <w:iCs/>
                    <w:sz w:val="18"/>
                    <w:szCs w:val="18"/>
                  </w:rPr>
                  <w:t xml:space="preserve"> OCS-950, SPA-4LTU </w:t>
                </w:r>
                <w:proofErr w:type="spellStart"/>
                <w:r w:rsidR="007F285E" w:rsidRPr="007F285E">
                  <w:rPr>
                    <w:rFonts w:ascii="Arial" w:hAnsi="Arial" w:cs="Arial"/>
                    <w:iCs/>
                    <w:sz w:val="18"/>
                    <w:szCs w:val="18"/>
                  </w:rPr>
                  <w:t>and</w:t>
                </w:r>
                <w:proofErr w:type="spellEnd"/>
                <w:r w:rsidR="007F285E" w:rsidRPr="007F285E">
                  <w:rPr>
                    <w:rFonts w:ascii="Arial" w:hAnsi="Arial" w:cs="Arial"/>
                    <w:iCs/>
                    <w:sz w:val="18"/>
                    <w:szCs w:val="18"/>
                  </w:rPr>
                  <w:t xml:space="preserve"> SPA-5LT </w:t>
                </w:r>
                <w:proofErr w:type="spellStart"/>
                <w:r w:rsidR="007F285E" w:rsidRPr="007F285E">
                  <w:rPr>
                    <w:rFonts w:ascii="Arial" w:hAnsi="Arial" w:cs="Arial"/>
                    <w:iCs/>
                    <w:sz w:val="18"/>
                    <w:szCs w:val="18"/>
                  </w:rPr>
                  <w:t>microprocessor-based</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level</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crossing</w:t>
                </w:r>
                <w:proofErr w:type="spellEnd"/>
                <w:r w:rsidR="007F285E" w:rsidRPr="007F285E">
                  <w:rPr>
                    <w:rFonts w:ascii="Arial" w:hAnsi="Arial" w:cs="Arial"/>
                    <w:iCs/>
                    <w:sz w:val="18"/>
                    <w:szCs w:val="18"/>
                  </w:rPr>
                  <w:t xml:space="preserve"> </w:t>
                </w:r>
                <w:proofErr w:type="spellStart"/>
                <w:r w:rsidR="007F285E" w:rsidRPr="007F285E">
                  <w:rPr>
                    <w:rFonts w:ascii="Arial" w:hAnsi="Arial" w:cs="Arial"/>
                    <w:iCs/>
                    <w:sz w:val="18"/>
                    <w:szCs w:val="18"/>
                  </w:rPr>
                  <w:t>equipment</w:t>
                </w:r>
                <w:proofErr w:type="spellEnd"/>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2ED03A9E" w14:textId="77777777" w:rsidR="004B577E" w:rsidRPr="007A35C2" w:rsidRDefault="004B577E" w:rsidP="004B577E">
            <w:pPr>
              <w:pStyle w:val="Heading1"/>
              <w:numPr>
                <w:ilvl w:val="0"/>
                <w:numId w:val="1"/>
              </w:numPr>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p w14:paraId="4035CF03" w14:textId="26DE9F3E" w:rsidR="004B577E" w:rsidRPr="007A35C2" w:rsidRDefault="004B577E" w:rsidP="004B577E">
            <w:pPr>
              <w:ind w:firstLine="457"/>
              <w:jc w:val="center"/>
              <w:rPr>
                <w:rFonts w:ascii="Arial" w:eastAsia="Arial" w:hAnsi="Arial" w:cs="Arial"/>
                <w:b/>
                <w:bCs/>
                <w:color w:val="FF0000"/>
                <w:sz w:val="18"/>
                <w:szCs w:val="18"/>
              </w:rPr>
            </w:pPr>
          </w:p>
        </w:tc>
        <w:tc>
          <w:tcPr>
            <w:tcW w:w="7371" w:type="dxa"/>
            <w:gridSpan w:val="8"/>
            <w:shd w:val="clear" w:color="auto" w:fill="FFFFFF" w:themeFill="background1"/>
          </w:tcPr>
          <w:p w14:paraId="73FF4411" w14:textId="77777777" w:rsidR="004B577E" w:rsidRPr="007A35C2" w:rsidRDefault="004B577E" w:rsidP="004B577E">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458FC63F" w:rsidR="004B577E" w:rsidRPr="007A35C2" w:rsidRDefault="004B577E" w:rsidP="004B577E">
            <w:pPr>
              <w:jc w:val="center"/>
              <w:rPr>
                <w:rFonts w:ascii="Arial" w:eastAsia="Arial" w:hAnsi="Arial" w:cs="Arial"/>
                <w:b/>
                <w:bCs/>
                <w:color w:val="FF0000"/>
                <w:sz w:val="18"/>
                <w:szCs w:val="18"/>
              </w:rPr>
            </w:pP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0F55AC">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0F55AC">
              <w:rPr>
                <w:rFonts w:ascii="Arial" w:eastAsiaTheme="minorHAnsi" w:hAnsi="Arial" w:cs="Arial"/>
                <w:noProof/>
                <w:kern w:val="2"/>
                <w:sz w:val="18"/>
                <w:szCs w:val="18"/>
                <w14:ligatures w14:val="standardContextual"/>
              </w:rPr>
              <w:t xml:space="preserve"> su tinklalapyje </w:t>
            </w:r>
            <w:hyperlink r:id="rId11" w:history="1">
              <w:r w:rsidRPr="000F55AC">
                <w:rPr>
                  <w:rFonts w:ascii="Arial" w:eastAsiaTheme="minorHAnsi" w:hAnsi="Arial" w:cs="Arial"/>
                  <w:noProof/>
                  <w:color w:val="467886" w:themeColor="hyperlink"/>
                  <w:kern w:val="2"/>
                  <w:sz w:val="18"/>
                  <w:szCs w:val="18"/>
                  <w:u w:val="single"/>
                  <w14:ligatures w14:val="standardContextual"/>
                </w:rPr>
                <w:t>www.ltg.lt</w:t>
              </w:r>
            </w:hyperlink>
            <w:r w:rsidRPr="000F55AC">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0F55AC">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0F55AC">
              <w:rPr>
                <w:rFonts w:ascii="Arial" w:eastAsiaTheme="minorHAnsi" w:hAnsi="Arial" w:cs="Arial"/>
                <w:noProof/>
                <w:kern w:val="2"/>
                <w:sz w:val="18"/>
                <w:szCs w:val="18"/>
                <w14:ligatures w14:val="standardContextual"/>
              </w:rPr>
              <w:t xml:space="preserve">, </w:t>
            </w:r>
            <w:hyperlink r:id="rId13" w:tooltip="https://ltg.lt/apie-mus/korupcijos-prevencija/" w:history="1">
              <w:r w:rsidRPr="000F55AC">
                <w:rPr>
                  <w:rFonts w:ascii="Arial" w:eastAsiaTheme="minorHAnsi" w:hAnsi="Arial" w:cs="Arial"/>
                  <w:noProof/>
                  <w:color w:val="467886" w:themeColor="hyperlink"/>
                  <w:kern w:val="2"/>
                  <w:sz w:val="18"/>
                  <w:szCs w:val="18"/>
                  <w:u w:val="single"/>
                  <w14:ligatures w14:val="standardContextual"/>
                </w:rPr>
                <w:t>Atsparumo korupcijai politika</w:t>
              </w:r>
            </w:hyperlink>
            <w:r w:rsidRPr="000F55AC">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0F55AC">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0F55AC">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sidRPr="000F55AC">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371" w:type="dxa"/>
            <w:gridSpan w:val="8"/>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0DB72931" w:rsidR="004B577E" w:rsidRPr="002F7B5E" w:rsidRDefault="004B577E" w:rsidP="004B577E">
            <w:pPr>
              <w:spacing w:before="60" w:after="60"/>
              <w:jc w:val="both"/>
              <w:rPr>
                <w:rFonts w:ascii="Arial" w:hAnsi="Arial" w:cs="Arial"/>
                <w:sz w:val="18"/>
                <w:szCs w:val="18"/>
              </w:rPr>
            </w:pPr>
            <w:r w:rsidRPr="002F7B5E">
              <w:rPr>
                <w:rFonts w:ascii="Arial" w:hAnsi="Arial" w:cs="Arial"/>
                <w:sz w:val="18"/>
                <w:szCs w:val="18"/>
              </w:rPr>
              <w:t>Priedas Nr. 1 – Pasiūlymo kaina. Informacija apie siūlomas prek</w:t>
            </w:r>
            <w:r w:rsidR="00851FB8" w:rsidRPr="002F7B5E">
              <w:rPr>
                <w:rFonts w:ascii="Arial" w:hAnsi="Arial" w:cs="Arial"/>
                <w:sz w:val="18"/>
                <w:szCs w:val="18"/>
              </w:rPr>
              <w:t>e</w:t>
            </w:r>
            <w:r w:rsidRPr="002F7B5E">
              <w:rPr>
                <w:rFonts w:ascii="Arial" w:hAnsi="Arial" w:cs="Arial"/>
                <w:sz w:val="18"/>
                <w:szCs w:val="18"/>
              </w:rPr>
              <w:t>s su paslaugomis</w:t>
            </w:r>
            <w:r w:rsidR="00187755">
              <w:rPr>
                <w:rFonts w:ascii="Arial" w:hAnsi="Arial" w:cs="Arial"/>
                <w:sz w:val="18"/>
                <w:szCs w:val="18"/>
              </w:rPr>
              <w:t>.</w:t>
            </w:r>
          </w:p>
        </w:tc>
        <w:tc>
          <w:tcPr>
            <w:tcW w:w="7371" w:type="dxa"/>
            <w:gridSpan w:val="8"/>
            <w:shd w:val="clear" w:color="auto" w:fill="FFFFFF" w:themeFill="background1"/>
          </w:tcPr>
          <w:p w14:paraId="0C283E4D" w14:textId="653C62F0" w:rsidR="004B577E" w:rsidRPr="002F7B5E" w:rsidRDefault="004B577E" w:rsidP="004B577E">
            <w:pPr>
              <w:tabs>
                <w:tab w:val="left" w:pos="426"/>
              </w:tabs>
              <w:jc w:val="both"/>
              <w:textAlignment w:val="baseline"/>
              <w:rPr>
                <w:rFonts w:ascii="Arial" w:hAnsi="Arial" w:cs="Arial"/>
                <w:sz w:val="18"/>
                <w:szCs w:val="18"/>
                <w:lang w:val="en-GB"/>
              </w:rPr>
            </w:pPr>
            <w:r w:rsidRPr="002F7B5E">
              <w:rPr>
                <w:rFonts w:ascii="Arial" w:hAnsi="Arial" w:cs="Arial"/>
                <w:sz w:val="18"/>
                <w:szCs w:val="18"/>
                <w:lang w:val="en-GB"/>
              </w:rPr>
              <w:t>Annex No. 1 – Tender Price. Information about the Proposed Products with Services.</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9D6B" w14:textId="77777777" w:rsidR="00584D2B" w:rsidRDefault="00584D2B" w:rsidP="00584D2B">
      <w:r>
        <w:separator/>
      </w:r>
    </w:p>
  </w:endnote>
  <w:endnote w:type="continuationSeparator" w:id="0">
    <w:p w14:paraId="0E490BE4"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B8B6" w14:textId="77777777" w:rsidR="00584D2B" w:rsidRDefault="00584D2B" w:rsidP="00584D2B">
      <w:r>
        <w:separator/>
      </w:r>
    </w:p>
  </w:footnote>
  <w:footnote w:type="continuationSeparator" w:id="0">
    <w:p w14:paraId="17CD0263"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0F55AC"/>
    <w:rsid w:val="0010682B"/>
    <w:rsid w:val="001547E8"/>
    <w:rsid w:val="001733A2"/>
    <w:rsid w:val="00187755"/>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2D6230"/>
    <w:rsid w:val="002F7B5E"/>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4D7A"/>
    <w:rsid w:val="00713614"/>
    <w:rsid w:val="0072308B"/>
    <w:rsid w:val="0074178E"/>
    <w:rsid w:val="00744E52"/>
    <w:rsid w:val="00771CDE"/>
    <w:rsid w:val="00776B21"/>
    <w:rsid w:val="007A22A0"/>
    <w:rsid w:val="007A35C2"/>
    <w:rsid w:val="007A38B7"/>
    <w:rsid w:val="007A4AA7"/>
    <w:rsid w:val="007C3060"/>
    <w:rsid w:val="007D1D0E"/>
    <w:rsid w:val="007E1056"/>
    <w:rsid w:val="007E24AF"/>
    <w:rsid w:val="007F285E"/>
    <w:rsid w:val="008025F6"/>
    <w:rsid w:val="008027B8"/>
    <w:rsid w:val="008303AD"/>
    <w:rsid w:val="00851FB8"/>
    <w:rsid w:val="00861810"/>
    <w:rsid w:val="00862EA1"/>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AF68BB"/>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80FDD"/>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2D6230"/>
    <w:rsid w:val="003A76B8"/>
    <w:rsid w:val="00820A81"/>
    <w:rsid w:val="00AA034C"/>
    <w:rsid w:val="00AD4536"/>
    <w:rsid w:val="00AF68BB"/>
    <w:rsid w:val="00B91860"/>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3832E2-6189-4199-B3C6-201BA7DE1455}"/>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3677BAB5-69DB-4D83-983F-F123E9B0F346}">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380</TotalTime>
  <Pages>4</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202</cp:revision>
  <dcterms:created xsi:type="dcterms:W3CDTF">2025-02-27T06:45:00Z</dcterms:created>
  <dcterms:modified xsi:type="dcterms:W3CDTF">2026-04-07T06:40:00Z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y fmtid="{D5CDD505-2E9C-101B-9397-08002B2CF9AE}" pid="3" name="MediaServiceImageTags">
    <vt:lpwstr/>
  </property>
</Properties>
</file>